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AC0" w:rsidRDefault="00E64AC0" w:rsidP="009A02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Дробление бизнеса</w:t>
      </w:r>
    </w:p>
    <w:p w:rsidR="00E64AC0" w:rsidRDefault="00E64AC0" w:rsidP="00E64A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4AC0" w:rsidRPr="00CE5C7F" w:rsidRDefault="00E64AC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Сам по себе факт взаимозависимости налогоплательщика и его контрагентов не является основанием для консолидации их доходов и для вывода об утрате права на применение упрощенной системы налогообложения данными лицами, если каждый из налогоплательщиков осуществляет самостоятельную хозяйственную деятельность.</w:t>
      </w:r>
    </w:p>
    <w:p w:rsidR="00844FEA" w:rsidRDefault="00844FEA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4AC0" w:rsidRPr="00CE5C7F" w:rsidRDefault="00E64AC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352777">
        <w:rPr>
          <w:rFonts w:ascii="Times New Roman" w:hAnsi="Times New Roman" w:cs="Times New Roman"/>
          <w:sz w:val="28"/>
          <w:szCs w:val="28"/>
        </w:rPr>
        <w:t xml:space="preserve">п. 7  ст. 3 </w:t>
      </w:r>
      <w:r w:rsidRPr="00CE5C7F">
        <w:rPr>
          <w:rFonts w:ascii="Times New Roman" w:hAnsi="Times New Roman" w:cs="Times New Roman"/>
          <w:sz w:val="28"/>
          <w:szCs w:val="28"/>
        </w:rPr>
        <w:t xml:space="preserve">Налогового кодекса судебная практика разрешения налоговых споров исходит из презумпции добросовестности налогоплательщиков и иных участников правоотношений в сфере экономики. В связи с этим предполагается, что действия налогоплательщика, имеющие своим результатом получение налоговой выгоды, экономически оправданны, а сведения, содержащиеся в налоговой декларации и бухгалтерской отчетности, - достоверны. </w:t>
      </w:r>
      <w:proofErr w:type="gramStart"/>
      <w:r w:rsidRPr="00CE5C7F">
        <w:rPr>
          <w:rFonts w:ascii="Times New Roman" w:hAnsi="Times New Roman" w:cs="Times New Roman"/>
          <w:sz w:val="28"/>
          <w:szCs w:val="28"/>
        </w:rPr>
        <w:t>Принимая во внимание, что судебный контроль не призван проверять экономическую целесообразность решений, принимаемых субъектами предпринимательской деятельности, возможность достижения того же экономического результата с меньшей налоговой выгодой (при уплате налогов в большем размере) не может являться основанием для признания налоговой выгоды необоснованной, если соответствующая налоговая экономия получена в связи с осуществлением реальной хозяйственной деятельности.</w:t>
      </w:r>
      <w:proofErr w:type="gramEnd"/>
    </w:p>
    <w:p w:rsidR="007E4598" w:rsidRPr="00CE5C7F" w:rsidRDefault="007E4598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4AD6" w:rsidRPr="00CE5C7F" w:rsidRDefault="003A4AD6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Согласно письму ФНС России от 29.12.2018 N ЕД-4-2/25984 "О злоупотреблениях налоговыми преимуществами, установленными для малого бизнеса"</w:t>
      </w:r>
      <w:r w:rsidR="00D851F2">
        <w:rPr>
          <w:rFonts w:ascii="Times New Roman" w:hAnsi="Times New Roman" w:cs="Times New Roman"/>
          <w:sz w:val="28"/>
          <w:szCs w:val="28"/>
        </w:rPr>
        <w:t xml:space="preserve"> н</w:t>
      </w:r>
      <w:r w:rsidRPr="00CE5C7F">
        <w:rPr>
          <w:rFonts w:ascii="Times New Roman" w:hAnsi="Times New Roman" w:cs="Times New Roman"/>
          <w:sz w:val="28"/>
          <w:szCs w:val="28"/>
        </w:rPr>
        <w:t xml:space="preserve">еобходимо исключить предъявление необоснованных претензий к разделению бизнеса, не направленному на злоупотребления, поскольку выбор и изменение </w:t>
      </w:r>
      <w:proofErr w:type="spellStart"/>
      <w:proofErr w:type="gramStart"/>
      <w:r w:rsidRPr="00CE5C7F">
        <w:rPr>
          <w:rFonts w:ascii="Times New Roman" w:hAnsi="Times New Roman" w:cs="Times New Roman"/>
          <w:sz w:val="28"/>
          <w:szCs w:val="28"/>
        </w:rPr>
        <w:t>бизнес-структуры</w:t>
      </w:r>
      <w:proofErr w:type="spellEnd"/>
      <w:proofErr w:type="gramEnd"/>
      <w:r w:rsidRPr="00CE5C7F">
        <w:rPr>
          <w:rFonts w:ascii="Times New Roman" w:hAnsi="Times New Roman" w:cs="Times New Roman"/>
          <w:sz w:val="28"/>
          <w:szCs w:val="28"/>
        </w:rPr>
        <w:t xml:space="preserve"> является исключительным правом хозяйствующего субъекта.</w:t>
      </w:r>
    </w:p>
    <w:p w:rsidR="003A4AD6" w:rsidRPr="00CE5C7F" w:rsidRDefault="003A4AD6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В целях выявления этих злоупотреблений ФНС России поручает усилить контрольно-аналитическую работу в отношении налогоплательщиков, которые создают видимость деятельности нескольких самостоятельных налогоплательщиков, прикрывающих деятельность одного налогоплательщика, с целью получения или сохранения права на применение специального налогового режима, предусматривающего пониженную, по сравнению с общим режимом налогообложения, налоговую (фискальную) нагрузку.</w:t>
      </w:r>
    </w:p>
    <w:p w:rsidR="003A4AD6" w:rsidRPr="00CE5C7F" w:rsidRDefault="003A4AD6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 xml:space="preserve">Злоупотребления налоговыми преимуществами, установленными для малого бизнеса, необходимо выявлять, в том числе во взаимодействии с общественными организациями, объединяющими представителей малого бизнеса, уполномоченными по правам предпринимателей в регионах и </w:t>
      </w:r>
      <w:proofErr w:type="spellStart"/>
      <w:proofErr w:type="gramStart"/>
      <w:r w:rsidRPr="00CE5C7F">
        <w:rPr>
          <w:rFonts w:ascii="Times New Roman" w:hAnsi="Times New Roman" w:cs="Times New Roman"/>
          <w:sz w:val="28"/>
          <w:szCs w:val="28"/>
        </w:rPr>
        <w:t>бизнес-сообществом</w:t>
      </w:r>
      <w:proofErr w:type="spellEnd"/>
      <w:proofErr w:type="gramEnd"/>
      <w:r w:rsidRPr="00CE5C7F">
        <w:rPr>
          <w:rFonts w:ascii="Times New Roman" w:hAnsi="Times New Roman" w:cs="Times New Roman"/>
          <w:sz w:val="28"/>
          <w:szCs w:val="28"/>
        </w:rPr>
        <w:t>, обращая пристальное внимание на обращения граждан по данному вопросу.</w:t>
      </w:r>
    </w:p>
    <w:p w:rsidR="007E4598" w:rsidRDefault="007E4598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0283" w:rsidRPr="00CE5C7F" w:rsidRDefault="009A0283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6F9F" w:rsidRPr="00CE5C7F" w:rsidRDefault="003A4AD6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CE5C7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Так согласно письму ФНС </w:t>
      </w:r>
      <w:r w:rsidR="002F6F9F" w:rsidRPr="00CE5C7F">
        <w:rPr>
          <w:rFonts w:ascii="Times New Roman" w:hAnsi="Times New Roman" w:cs="Times New Roman"/>
          <w:b/>
          <w:sz w:val="28"/>
          <w:szCs w:val="28"/>
          <w:u w:val="single"/>
        </w:rPr>
        <w:t>Письмо&gt; ФНС России от 11.08.2017 № СА-4-7/15895@ «О направлении обзора судебной практики, связанной с обжалованием налогоплательщиками ненормативных актов налоговых органов, вынесенных по результатам мероприятий налогового контроля, в ходе которых установлены факты получения необоснованной налоговой выгоды путем формального разделения (дробления) бизнеса и искусственного распределения выручки от осуществляемой деятельности на подконтрольных взаимозависимых лиц»</w:t>
      </w:r>
      <w:r w:rsidR="002564BE">
        <w:rPr>
          <w:rFonts w:ascii="Times New Roman" w:hAnsi="Times New Roman" w:cs="Times New Roman"/>
          <w:b/>
          <w:sz w:val="28"/>
          <w:szCs w:val="28"/>
          <w:u w:val="single"/>
        </w:rPr>
        <w:t xml:space="preserve"> выделены следующие признаки незаконного дробления</w:t>
      </w:r>
      <w:proofErr w:type="gramEnd"/>
      <w:r w:rsidR="002564BE">
        <w:rPr>
          <w:rFonts w:ascii="Times New Roman" w:hAnsi="Times New Roman" w:cs="Times New Roman"/>
          <w:b/>
          <w:sz w:val="28"/>
          <w:szCs w:val="28"/>
          <w:u w:val="single"/>
        </w:rPr>
        <w:t xml:space="preserve"> бизнеса.   </w:t>
      </w:r>
    </w:p>
    <w:p w:rsidR="007E4598" w:rsidRPr="00CE5C7F" w:rsidRDefault="007E4598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4AD6" w:rsidRPr="00CE5C7F" w:rsidRDefault="003A4AD6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дробление одного бизнеса (производственного процесса) происходит между несколькими лицами, применяющими специальные системы налогообложения (систему налогообложения в виде единого налога на вмененный доход для отдельных видов деятельности (далее - ЕНВД) или упрощенную систему налогообложения (далее - УСН)) вместо исчисления и уплаты НДС, налога на прибыль организаций и налога на имущество организаций основным участником, осуществляющим реальную деятельность;</w:t>
      </w:r>
    </w:p>
    <w:p w:rsidR="003A4AD6" w:rsidRPr="00CE5C7F" w:rsidRDefault="003A4AD6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применение схемы дробления бизнеса оказало влияние на условия и экономические результаты деятельности всех участников данной схемы, в том числе на их налоговые обязательства, которые уменьшились или практически не изменились при расширении в целом всей хозяйственной деятельности;</w:t>
      </w:r>
    </w:p>
    <w:p w:rsidR="003A4AD6" w:rsidRPr="00CE5C7F" w:rsidRDefault="003A4AD6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 xml:space="preserve">- налогоплательщик, его участники, должностные лица или лица, осуществляющие фактическое управление деятельностью схемы, являются </w:t>
      </w:r>
      <w:proofErr w:type="spellStart"/>
      <w:r w:rsidRPr="00CE5C7F">
        <w:rPr>
          <w:rFonts w:ascii="Times New Roman" w:hAnsi="Times New Roman" w:cs="Times New Roman"/>
          <w:sz w:val="28"/>
          <w:szCs w:val="28"/>
        </w:rPr>
        <w:t>выгодоприобретателями</w:t>
      </w:r>
      <w:proofErr w:type="spellEnd"/>
      <w:r w:rsidRPr="00CE5C7F">
        <w:rPr>
          <w:rFonts w:ascii="Times New Roman" w:hAnsi="Times New Roman" w:cs="Times New Roman"/>
          <w:sz w:val="28"/>
          <w:szCs w:val="28"/>
        </w:rPr>
        <w:t xml:space="preserve"> от использования схемы дробления бизнеса;</w:t>
      </w:r>
    </w:p>
    <w:p w:rsidR="003A4AD6" w:rsidRPr="00CE5C7F" w:rsidRDefault="003A4AD6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участники схемы осуществляют аналогичный вид экономической деятельности;</w:t>
      </w:r>
    </w:p>
    <w:p w:rsidR="003A4AD6" w:rsidRPr="00CE5C7F" w:rsidRDefault="003A4AD6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создание участников схемы в течение небольшого промежутка времени непосредственно перед расширением производственных мощностей и/или увеличением численности персонала;</w:t>
      </w:r>
    </w:p>
    <w:p w:rsidR="003A4AD6" w:rsidRPr="00CE5C7F" w:rsidRDefault="003A4AD6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несение расходов участниками схемы друг за друга;</w:t>
      </w:r>
    </w:p>
    <w:p w:rsidR="003A4AD6" w:rsidRPr="00CE5C7F" w:rsidRDefault="003A4AD6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прямая или косвенная взаимозависимость (</w:t>
      </w:r>
      <w:proofErr w:type="spellStart"/>
      <w:r w:rsidRPr="00CE5C7F">
        <w:rPr>
          <w:rFonts w:ascii="Times New Roman" w:hAnsi="Times New Roman" w:cs="Times New Roman"/>
          <w:sz w:val="28"/>
          <w:szCs w:val="28"/>
        </w:rPr>
        <w:t>аффилированность</w:t>
      </w:r>
      <w:proofErr w:type="spellEnd"/>
      <w:r w:rsidRPr="00CE5C7F">
        <w:rPr>
          <w:rFonts w:ascii="Times New Roman" w:hAnsi="Times New Roman" w:cs="Times New Roman"/>
          <w:sz w:val="28"/>
          <w:szCs w:val="28"/>
        </w:rPr>
        <w:t>) участников схемы дробления бизнеса (родственные отношения, участие в органах управления, служебная подконтрольность и т.п.);</w:t>
      </w:r>
    </w:p>
    <w:p w:rsidR="003A4AD6" w:rsidRPr="00CE5C7F" w:rsidRDefault="003A4AD6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формальное перераспределение между участниками схемы персонала без изменения их должностных обязанностей;</w:t>
      </w:r>
    </w:p>
    <w:p w:rsidR="003A4AD6" w:rsidRPr="00CE5C7F" w:rsidRDefault="003A4AD6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отсутствие у подконтрольных лиц, принадлежащих им основных и оборотных средств, кадровых ресурсов;</w:t>
      </w:r>
    </w:p>
    <w:p w:rsidR="003A4AD6" w:rsidRPr="00CE5C7F" w:rsidRDefault="003A4AD6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5C7F">
        <w:rPr>
          <w:rFonts w:ascii="Times New Roman" w:hAnsi="Times New Roman" w:cs="Times New Roman"/>
          <w:sz w:val="28"/>
          <w:szCs w:val="28"/>
        </w:rPr>
        <w:t>- использование участниками схемы одних и тех же вывесок, обозначений, контактов, сайта в сети "Интернет", адресов фактического местонахождения, помещений (офисов, складских и производственных баз и т.п.), банков, в которых открываются и обслуживаются расчетные счета, контрольно-кассовой техники, терминалов и т.п.;</w:t>
      </w:r>
      <w:proofErr w:type="gramEnd"/>
    </w:p>
    <w:p w:rsidR="003A4AD6" w:rsidRPr="00CE5C7F" w:rsidRDefault="003A4AD6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lastRenderedPageBreak/>
        <w:t>- единственным поставщиком или покупателем для одного участника схемы дробления бизнеса может являться другой ее участник, либо поставщики и покупатели у всех участников схемы являются общими;</w:t>
      </w:r>
    </w:p>
    <w:p w:rsidR="003A4AD6" w:rsidRPr="00CE5C7F" w:rsidRDefault="003A4AD6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фактическое управление деятельностью участников схемы одними лицами;</w:t>
      </w:r>
    </w:p>
    <w:p w:rsidR="003A4AD6" w:rsidRPr="00CE5C7F" w:rsidRDefault="003A4AD6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единые для участников схемы службы, осуществляющие: ведение бухгалтерского учета, кадрового делопроизводства, подбор персонала, поиск и работу с поставщиками и покупателями, юридическое сопровождение, логистику и т.д.;</w:t>
      </w:r>
    </w:p>
    <w:p w:rsidR="003A4AD6" w:rsidRPr="00CE5C7F" w:rsidRDefault="003A4AD6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представление интересов по взаимоотношениям с государственными органами и иными контрагентами (не входящими в схему дробления бизнеса) осуществляется одними и теми же лицами;</w:t>
      </w:r>
    </w:p>
    <w:p w:rsidR="003A4AD6" w:rsidRPr="00CE5C7F" w:rsidRDefault="003A4AD6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показатели деятельности, такие как численность персонала, занимаемая площадь и размер получаемого дохода, близки к предельным значениям, ограничивающим право на применение специальной системы налогообложения;</w:t>
      </w:r>
    </w:p>
    <w:p w:rsidR="003A4AD6" w:rsidRPr="00CE5C7F" w:rsidRDefault="003A4AD6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данные бухгалтерского учета налогоплательщика с учетом вновь созданных организаций могут указывать на снижение рентабельности производства и прибыли;</w:t>
      </w:r>
    </w:p>
    <w:p w:rsidR="003A4AD6" w:rsidRPr="00CE5C7F" w:rsidRDefault="003A4AD6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распределение между участниками схемы поставщиков и покупателей, исходя из применяемой ими системы налогообложения.</w:t>
      </w:r>
    </w:p>
    <w:p w:rsidR="003A4AD6" w:rsidRPr="00CE5C7F" w:rsidRDefault="003A4AD6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Как показал анализ судебно-арбитражной практики, все или часть приведенных выше признаков могут в своей совокупности и взаимной связи свидетельствовать о формальном разделении (дроблении) бизнеса с целью получения необоснованной налоговой выгоды.</w:t>
      </w:r>
    </w:p>
    <w:p w:rsidR="003A4AD6" w:rsidRPr="00CE5C7F" w:rsidRDefault="003A4AD6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 w:rsidRPr="00CE5C7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CE5C7F">
        <w:rPr>
          <w:rFonts w:ascii="Times New Roman" w:hAnsi="Times New Roman" w:cs="Times New Roman"/>
          <w:sz w:val="28"/>
          <w:szCs w:val="28"/>
        </w:rPr>
        <w:t xml:space="preserve"> приводимым ниже обстоятельствам уделяется особое внимание в судебных актах, поскольку отсутствие таких доказательств, необходимость установления которых возлагается на налоговый орган в рамках мероприятий налогового контроля, влечет вынесение судебного акта по рассматриваемой категории дел не в пользу налогового органа.</w:t>
      </w:r>
    </w:p>
    <w:p w:rsidR="002D508C" w:rsidRPr="00CE5C7F" w:rsidRDefault="002D508C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4598" w:rsidRDefault="007922F0" w:rsidP="00D0180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CE5C7F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С</w:t>
      </w:r>
      <w:r w:rsidR="007E4598" w:rsidRPr="00CE5C7F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удебная практика</w:t>
      </w:r>
    </w:p>
    <w:p w:rsidR="00D0180E" w:rsidRPr="00CE5C7F" w:rsidRDefault="00D0180E" w:rsidP="00D0180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</w:p>
    <w:p w:rsidR="00D0180E" w:rsidRPr="00CE5C7F" w:rsidRDefault="00D0180E" w:rsidP="00D0180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Позиция </w:t>
      </w:r>
      <w:r w:rsidRPr="00CE5C7F">
        <w:rPr>
          <w:rFonts w:ascii="Times New Roman" w:hAnsi="Times New Roman" w:cs="Times New Roman"/>
          <w:b/>
          <w:bCs/>
          <w:sz w:val="28"/>
          <w:szCs w:val="28"/>
        </w:rPr>
        <w:t xml:space="preserve">Верховного Суда РФ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изложена в </w:t>
      </w:r>
      <w:r w:rsidR="00352777">
        <w:rPr>
          <w:rFonts w:ascii="Times New Roman" w:hAnsi="Times New Roman" w:cs="Times New Roman"/>
          <w:b/>
          <w:bCs/>
          <w:sz w:val="28"/>
          <w:szCs w:val="28"/>
        </w:rPr>
        <w:t>П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остановлениях № </w:t>
      </w:r>
      <w:r w:rsidRPr="00CE5C7F">
        <w:rPr>
          <w:rFonts w:ascii="Times New Roman" w:hAnsi="Times New Roman" w:cs="Times New Roman"/>
          <w:b/>
          <w:bCs/>
          <w:sz w:val="28"/>
          <w:szCs w:val="28"/>
        </w:rPr>
        <w:t>302-КГ17-2263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от 05.06.2017,  № </w:t>
      </w:r>
      <w:r w:rsidRPr="00CE5C7F">
        <w:rPr>
          <w:rFonts w:ascii="Times New Roman" w:hAnsi="Times New Roman" w:cs="Times New Roman"/>
          <w:b/>
          <w:bCs/>
          <w:sz w:val="28"/>
          <w:szCs w:val="28"/>
        </w:rPr>
        <w:t>303-КГ17-5378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от 29.05.2017,  № </w:t>
      </w:r>
      <w:r w:rsidRPr="00CE5C7F">
        <w:rPr>
          <w:rFonts w:ascii="Times New Roman" w:hAnsi="Times New Roman" w:cs="Times New Roman"/>
          <w:b/>
          <w:sz w:val="28"/>
          <w:szCs w:val="28"/>
        </w:rPr>
        <w:t>308-ЭС19-1008 от 01.04.2019</w:t>
      </w:r>
      <w:r>
        <w:rPr>
          <w:rFonts w:ascii="Times New Roman" w:hAnsi="Times New Roman" w:cs="Times New Roman"/>
          <w:b/>
          <w:sz w:val="28"/>
          <w:szCs w:val="28"/>
        </w:rPr>
        <w:t xml:space="preserve">,  № </w:t>
      </w:r>
      <w:r w:rsidRPr="00CE5C7F">
        <w:rPr>
          <w:rFonts w:ascii="Times New Roman" w:hAnsi="Times New Roman" w:cs="Times New Roman"/>
          <w:b/>
          <w:sz w:val="28"/>
          <w:szCs w:val="28"/>
        </w:rPr>
        <w:t xml:space="preserve">307-КГ18-26364 от 27.02.2019. </w:t>
      </w:r>
    </w:p>
    <w:p w:rsidR="00D0180E" w:rsidRDefault="00D0180E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22F0" w:rsidRPr="00CE5C7F" w:rsidRDefault="007922F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 xml:space="preserve">Так, например, </w:t>
      </w:r>
      <w:r w:rsidR="00D0180E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D0180E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D0180E" w:rsidRPr="00CE5C7F">
        <w:rPr>
          <w:rFonts w:ascii="Times New Roman" w:hAnsi="Times New Roman" w:cs="Times New Roman"/>
          <w:b/>
          <w:bCs/>
          <w:sz w:val="28"/>
          <w:szCs w:val="28"/>
        </w:rPr>
        <w:t>303-КГ17-5378</w:t>
      </w:r>
      <w:r w:rsidR="00D0180E">
        <w:rPr>
          <w:rFonts w:ascii="Times New Roman" w:hAnsi="Times New Roman" w:cs="Times New Roman"/>
          <w:b/>
          <w:bCs/>
          <w:sz w:val="28"/>
          <w:szCs w:val="28"/>
        </w:rPr>
        <w:t xml:space="preserve"> от 29.05.2017 </w:t>
      </w:r>
      <w:r w:rsidR="00D0180E">
        <w:rPr>
          <w:rFonts w:ascii="Times New Roman" w:hAnsi="Times New Roman" w:cs="Times New Roman"/>
          <w:sz w:val="28"/>
          <w:szCs w:val="28"/>
        </w:rPr>
        <w:t xml:space="preserve">Верховный Суд РФ </w:t>
      </w:r>
      <w:r w:rsidRPr="00CE5C7F">
        <w:rPr>
          <w:rFonts w:ascii="Times New Roman" w:hAnsi="Times New Roman" w:cs="Times New Roman"/>
          <w:sz w:val="28"/>
          <w:szCs w:val="28"/>
        </w:rPr>
        <w:t>согласился с инспекцией в том, что ИП неправомерно применял ЕНВД, и мотивировал этот вывод так:</w:t>
      </w:r>
    </w:p>
    <w:p w:rsidR="007922F0" w:rsidRPr="00CE5C7F" w:rsidRDefault="007922F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ни одна из арендованных ИП и его супругой площадей не представляла собой самостоятельную торговую точку с автономной системой организации торговли;</w:t>
      </w:r>
    </w:p>
    <w:p w:rsidR="007922F0" w:rsidRPr="00CE5C7F" w:rsidRDefault="007922F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покупатели имели возможность свободно перемещаться в каждом из магазинов по всем торговым залам, товары могли отбираться в одну корзину;</w:t>
      </w:r>
    </w:p>
    <w:p w:rsidR="007922F0" w:rsidRPr="00CE5C7F" w:rsidRDefault="007922F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lastRenderedPageBreak/>
        <w:t>- договоры на коммунальные услуги и услуги охраны  были заключены в каждом магазине только с одним из арендаторов;</w:t>
      </w:r>
    </w:p>
    <w:p w:rsidR="007922F0" w:rsidRPr="00CE5C7F" w:rsidRDefault="007922F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товары оплачивались через единый кассовый терминал.</w:t>
      </w:r>
    </w:p>
    <w:p w:rsidR="007922F0" w:rsidRPr="00CE5C7F" w:rsidRDefault="007922F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22F0" w:rsidRPr="00CE5C7F" w:rsidRDefault="007922F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 xml:space="preserve">По мнению </w:t>
      </w:r>
      <w:proofErr w:type="gramStart"/>
      <w:r w:rsidR="002D508C" w:rsidRPr="00CE5C7F">
        <w:rPr>
          <w:rFonts w:ascii="Times New Roman" w:hAnsi="Times New Roman" w:cs="Times New Roman"/>
          <w:sz w:val="28"/>
          <w:szCs w:val="28"/>
        </w:rPr>
        <w:t>Верховного</w:t>
      </w:r>
      <w:proofErr w:type="gramEnd"/>
      <w:r w:rsidR="002D508C" w:rsidRPr="00CE5C7F">
        <w:rPr>
          <w:rFonts w:ascii="Times New Roman" w:hAnsi="Times New Roman" w:cs="Times New Roman"/>
          <w:sz w:val="28"/>
          <w:szCs w:val="28"/>
        </w:rPr>
        <w:t xml:space="preserve"> С</w:t>
      </w:r>
      <w:r w:rsidRPr="00CE5C7F">
        <w:rPr>
          <w:rFonts w:ascii="Times New Roman" w:hAnsi="Times New Roman" w:cs="Times New Roman"/>
          <w:sz w:val="28"/>
          <w:szCs w:val="28"/>
        </w:rPr>
        <w:t>уда</w:t>
      </w:r>
      <w:r w:rsidR="002D508C" w:rsidRPr="00CE5C7F">
        <w:rPr>
          <w:rFonts w:ascii="Times New Roman" w:hAnsi="Times New Roman" w:cs="Times New Roman"/>
          <w:sz w:val="28"/>
          <w:szCs w:val="28"/>
        </w:rPr>
        <w:t xml:space="preserve"> РФ</w:t>
      </w:r>
      <w:r w:rsidRPr="00CE5C7F">
        <w:rPr>
          <w:rFonts w:ascii="Times New Roman" w:hAnsi="Times New Roman" w:cs="Times New Roman"/>
          <w:sz w:val="28"/>
          <w:szCs w:val="28"/>
        </w:rPr>
        <w:t>, признаками формального дробления бизнеса являются, в частности, следующие факторы:</w:t>
      </w:r>
    </w:p>
    <w:p w:rsidR="007922F0" w:rsidRPr="00CE5C7F" w:rsidRDefault="007922F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между руководителями и учредителями организаций имеются родственные отношения;</w:t>
      </w:r>
    </w:p>
    <w:p w:rsidR="007922F0" w:rsidRPr="00CE5C7F" w:rsidRDefault="007922F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участники  зарегистрированы по одному адресу;</w:t>
      </w:r>
    </w:p>
    <w:p w:rsidR="007922F0" w:rsidRPr="00CE5C7F" w:rsidRDefault="007922F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расчетные счета открыты в одном банке;</w:t>
      </w:r>
    </w:p>
    <w:p w:rsidR="007922F0" w:rsidRPr="00CE5C7F" w:rsidRDefault="007922F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представление отчетности за другие организации из единого центра;</w:t>
      </w:r>
    </w:p>
    <w:p w:rsidR="007922F0" w:rsidRPr="00CE5C7F" w:rsidRDefault="007922F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магазины оформлены в едином стиле, действует единая система скидок;</w:t>
      </w:r>
    </w:p>
    <w:p w:rsidR="007922F0" w:rsidRPr="00CE5C7F" w:rsidRDefault="007922F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кадры вновь созданных организаций формируются за счет работников основной организации;</w:t>
      </w:r>
    </w:p>
    <w:p w:rsidR="007922F0" w:rsidRPr="00CE5C7F" w:rsidRDefault="007922F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рекламные расходы, расходы по найму сотрудников и выплате зарплаты возложены на одно общество;</w:t>
      </w:r>
    </w:p>
    <w:p w:rsidR="007922F0" w:rsidRPr="00CE5C7F" w:rsidRDefault="007922F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вновь созданные организации применяют УСН;</w:t>
      </w:r>
    </w:p>
    <w:p w:rsidR="007922F0" w:rsidRPr="00CE5C7F" w:rsidRDefault="007922F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у подконтрольных организаций отсутствуют активы и основные средства для самостоятельного ведения деятельности;</w:t>
      </w:r>
    </w:p>
    <w:p w:rsidR="007922F0" w:rsidRPr="00CE5C7F" w:rsidRDefault="007922F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арендованные площади магазинов конструктивно не обособлены друг от друга, действуют как единый объект торговли с общей организационной структурой;</w:t>
      </w:r>
    </w:p>
    <w:p w:rsidR="007922F0" w:rsidRPr="00CE5C7F" w:rsidRDefault="007922F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 xml:space="preserve">- регистрация новых </w:t>
      </w:r>
      <w:proofErr w:type="spellStart"/>
      <w:r w:rsidRPr="00CE5C7F">
        <w:rPr>
          <w:rFonts w:ascii="Times New Roman" w:hAnsi="Times New Roman" w:cs="Times New Roman"/>
          <w:sz w:val="28"/>
          <w:szCs w:val="28"/>
        </w:rPr>
        <w:t>юрлиц</w:t>
      </w:r>
      <w:proofErr w:type="spellEnd"/>
      <w:r w:rsidRPr="00CE5C7F">
        <w:rPr>
          <w:rFonts w:ascii="Times New Roman" w:hAnsi="Times New Roman" w:cs="Times New Roman"/>
          <w:sz w:val="28"/>
          <w:szCs w:val="28"/>
        </w:rPr>
        <w:t xml:space="preserve"> происходит при приближении количества работников к 100 единицам;</w:t>
      </w:r>
    </w:p>
    <w:p w:rsidR="007922F0" w:rsidRPr="00CE5C7F" w:rsidRDefault="007922F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все организации осуществляют доступ к "</w:t>
      </w:r>
      <w:proofErr w:type="spellStart"/>
      <w:proofErr w:type="gramStart"/>
      <w:r w:rsidRPr="00CE5C7F">
        <w:rPr>
          <w:rFonts w:ascii="Times New Roman" w:hAnsi="Times New Roman" w:cs="Times New Roman"/>
          <w:sz w:val="28"/>
          <w:szCs w:val="28"/>
        </w:rPr>
        <w:t>Банк-клиенту</w:t>
      </w:r>
      <w:proofErr w:type="spellEnd"/>
      <w:proofErr w:type="gramEnd"/>
      <w:r w:rsidRPr="00CE5C7F">
        <w:rPr>
          <w:rFonts w:ascii="Times New Roman" w:hAnsi="Times New Roman" w:cs="Times New Roman"/>
          <w:sz w:val="28"/>
          <w:szCs w:val="28"/>
        </w:rPr>
        <w:t>" с одного IP-адреса;</w:t>
      </w:r>
    </w:p>
    <w:p w:rsidR="007922F0" w:rsidRPr="00CE5C7F" w:rsidRDefault="007922F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право подписи в банковских документах одной организации предоставлено одни и тем же работникам, оформленным в других организациях;</w:t>
      </w:r>
    </w:p>
    <w:p w:rsidR="007922F0" w:rsidRPr="00CE5C7F" w:rsidRDefault="007922F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внутри компаний основные средства и продукция свободно перемещаются без оформления сделок купли-продажи, аренды и т.п.;</w:t>
      </w:r>
    </w:p>
    <w:p w:rsidR="007922F0" w:rsidRPr="00CE5C7F" w:rsidRDefault="007922F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организация является основным источником доходов для вновь созданных компаний;</w:t>
      </w:r>
    </w:p>
    <w:p w:rsidR="007922F0" w:rsidRPr="00CE5C7F" w:rsidRDefault="007922F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расходы по приобретению и страхованию основных средств несет одна организация, а доходы от их эксплуатации получают другие участники;</w:t>
      </w:r>
    </w:p>
    <w:p w:rsidR="007922F0" w:rsidRPr="00CE5C7F" w:rsidRDefault="007922F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входящая корреспонденция регистрируется в едином журнале с единой сквозной нумерацией;</w:t>
      </w:r>
    </w:p>
    <w:p w:rsidR="007922F0" w:rsidRDefault="007922F0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C7F">
        <w:rPr>
          <w:rFonts w:ascii="Times New Roman" w:hAnsi="Times New Roman" w:cs="Times New Roman"/>
          <w:sz w:val="28"/>
          <w:szCs w:val="28"/>
        </w:rPr>
        <w:t>- между организациями отсутствует разделение деятельности, субъекты организационно не обособлены, их деятельность является частью единого производственного процесса, направленного на достижение общего экономическог</w:t>
      </w:r>
      <w:r w:rsidR="00D0180E">
        <w:rPr>
          <w:rFonts w:ascii="Times New Roman" w:hAnsi="Times New Roman" w:cs="Times New Roman"/>
          <w:sz w:val="28"/>
          <w:szCs w:val="28"/>
        </w:rPr>
        <w:t xml:space="preserve">о результата. </w:t>
      </w:r>
    </w:p>
    <w:p w:rsidR="00E34BE3" w:rsidRDefault="00E34BE3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Практика по дроблению бизнеса в настоящее время сформирована  в части выяснения обстоятельств и формированию надлежащей </w:t>
      </w:r>
      <w:r>
        <w:rPr>
          <w:rFonts w:ascii="Times New Roman" w:hAnsi="Times New Roman" w:cs="Times New Roman"/>
          <w:sz w:val="28"/>
          <w:szCs w:val="28"/>
        </w:rPr>
        <w:lastRenderedPageBreak/>
        <w:t>доказательственной базы при доказывании необоснованной налоговой выгоды в рамках Постановления Пленума № 53.</w:t>
      </w:r>
    </w:p>
    <w:p w:rsidR="00E34BE3" w:rsidRDefault="00E34BE3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касается вопросов применения положений ст. 54.1 НК РФ, то на сегодняшний день судебная практика по данному вопросу не сложилась. </w:t>
      </w:r>
    </w:p>
    <w:p w:rsidR="00E34BE3" w:rsidRDefault="00E34BE3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стоит отметить, что это отдельная и самостоятельная категория налоговых споров, то есть пойти по выводам судебной практики по 53 Постановлению Пленума и на этом основании ссылаться на незаконность решений у налогоплательщика не получиться. </w:t>
      </w:r>
    </w:p>
    <w:p w:rsidR="00E34BE3" w:rsidRDefault="00E34BE3" w:rsidP="00E34B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в ст. 54.1 НК РФ четко прописаны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условия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64BE">
        <w:rPr>
          <w:rFonts w:ascii="Times New Roman" w:hAnsi="Times New Roman" w:cs="Times New Roman"/>
          <w:sz w:val="28"/>
          <w:szCs w:val="28"/>
        </w:rPr>
        <w:t xml:space="preserve">при которых налогоплательщик </w:t>
      </w:r>
      <w:r>
        <w:rPr>
          <w:rFonts w:ascii="Times New Roman" w:hAnsi="Times New Roman" w:cs="Times New Roman"/>
          <w:sz w:val="28"/>
          <w:szCs w:val="28"/>
        </w:rPr>
        <w:t xml:space="preserve">    вправе уменьшить налоговую базу и (или) сумму подлежащего уплате налога в соответствии с правилами </w:t>
      </w:r>
      <w:r w:rsidR="002564BE">
        <w:rPr>
          <w:rFonts w:ascii="Times New Roman" w:hAnsi="Times New Roman" w:cs="Times New Roman"/>
          <w:sz w:val="28"/>
          <w:szCs w:val="28"/>
        </w:rPr>
        <w:t xml:space="preserve">соответствующей </w:t>
      </w:r>
      <w:r>
        <w:rPr>
          <w:rFonts w:ascii="Times New Roman" w:hAnsi="Times New Roman" w:cs="Times New Roman"/>
          <w:sz w:val="28"/>
          <w:szCs w:val="28"/>
        </w:rPr>
        <w:t xml:space="preserve">главы </w:t>
      </w:r>
      <w:r w:rsidR="002564BE">
        <w:rPr>
          <w:rFonts w:ascii="Times New Roman" w:hAnsi="Times New Roman" w:cs="Times New Roman"/>
          <w:sz w:val="28"/>
          <w:szCs w:val="28"/>
        </w:rPr>
        <w:t xml:space="preserve">части 2 Налогового </w:t>
      </w:r>
      <w:r>
        <w:rPr>
          <w:rFonts w:ascii="Times New Roman" w:hAnsi="Times New Roman" w:cs="Times New Roman"/>
          <w:sz w:val="28"/>
          <w:szCs w:val="28"/>
        </w:rPr>
        <w:t xml:space="preserve"> Кодекса</w:t>
      </w:r>
      <w:r w:rsidR="002564BE">
        <w:rPr>
          <w:rFonts w:ascii="Times New Roman" w:hAnsi="Times New Roman" w:cs="Times New Roman"/>
          <w:sz w:val="28"/>
          <w:szCs w:val="28"/>
        </w:rPr>
        <w:t>, а именно:</w:t>
      </w:r>
    </w:p>
    <w:p w:rsidR="00E34BE3" w:rsidRDefault="00E34BE3" w:rsidP="00E34BE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 основной целью совершения сделки (операции) не являются неуплата (неполная уплата) и (или) зачет (возврат) суммы налога;</w:t>
      </w:r>
      <w:proofErr w:type="gramEnd"/>
    </w:p>
    <w:p w:rsidR="00E34BE3" w:rsidRDefault="00E34BE3" w:rsidP="00E34BE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 обязательство по сделке (операции) исполнено лицом, являющимся стороной договора, заключенного с налогоплательщиком, и (или) лицом, которому обязательство по исполнению сделки (операции) передано по договору или закону.</w:t>
      </w:r>
      <w:proofErr w:type="gramEnd"/>
    </w:p>
    <w:p w:rsidR="00E34BE3" w:rsidRDefault="00E34BE3" w:rsidP="00E34BE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4BE3" w:rsidRDefault="002564BE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ни о какой реконструкции налоговых обязательств не может быть и речи.  </w:t>
      </w:r>
    </w:p>
    <w:p w:rsidR="00D0180E" w:rsidRPr="00CE5C7F" w:rsidRDefault="00E34BE3" w:rsidP="00CE5C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D0180E" w:rsidRPr="00CE5C7F" w:rsidSect="001A140F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4AC0"/>
    <w:rsid w:val="00050A93"/>
    <w:rsid w:val="0010742F"/>
    <w:rsid w:val="001260A1"/>
    <w:rsid w:val="002564BE"/>
    <w:rsid w:val="002C13EF"/>
    <w:rsid w:val="002D508C"/>
    <w:rsid w:val="002F6F9F"/>
    <w:rsid w:val="00352777"/>
    <w:rsid w:val="003A1B95"/>
    <w:rsid w:val="003A4AD6"/>
    <w:rsid w:val="003B6C9C"/>
    <w:rsid w:val="007922F0"/>
    <w:rsid w:val="007E2506"/>
    <w:rsid w:val="007E4598"/>
    <w:rsid w:val="00826EFC"/>
    <w:rsid w:val="00837ED8"/>
    <w:rsid w:val="00844FEA"/>
    <w:rsid w:val="009719D6"/>
    <w:rsid w:val="009A0283"/>
    <w:rsid w:val="00B055FF"/>
    <w:rsid w:val="00BD04DB"/>
    <w:rsid w:val="00BF3DDA"/>
    <w:rsid w:val="00CA5174"/>
    <w:rsid w:val="00CE5C7F"/>
    <w:rsid w:val="00CF4311"/>
    <w:rsid w:val="00D0180E"/>
    <w:rsid w:val="00D40503"/>
    <w:rsid w:val="00D851F2"/>
    <w:rsid w:val="00D930E1"/>
    <w:rsid w:val="00E34BE3"/>
    <w:rsid w:val="00E64AC0"/>
    <w:rsid w:val="00F45C82"/>
    <w:rsid w:val="00F678DA"/>
    <w:rsid w:val="00FA2B4D"/>
    <w:rsid w:val="00FF0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5</Pages>
  <Words>1586</Words>
  <Characters>9043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9973-01-055</dc:creator>
  <cp:lastModifiedBy>9973-01-055</cp:lastModifiedBy>
  <cp:revision>4</cp:revision>
  <cp:lastPrinted>2019-05-14T16:00:00Z</cp:lastPrinted>
  <dcterms:created xsi:type="dcterms:W3CDTF">2019-05-14T14:33:00Z</dcterms:created>
  <dcterms:modified xsi:type="dcterms:W3CDTF">2019-05-15T06:29:00Z</dcterms:modified>
</cp:coreProperties>
</file>